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项目名称：污水处理站活性炭吸附器的维保（第三次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项目编号：BSRMYY-YNCG-2024-08012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污水处理站活性炭吸附器的维保</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年</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r>
        <w:rPr>
          <w:rFonts w:hint="eastAsia" w:ascii="方正仿宋_GBK" w:hAnsi="方正仿宋_GBK" w:eastAsia="方正仿宋_GBK" w:cs="方正仿宋_GBK"/>
          <w:b/>
          <w:bCs/>
          <w:sz w:val="28"/>
          <w:szCs w:val="28"/>
          <w:u w:val="single"/>
          <w:lang w:val="en-US" w:eastAsia="zh-CN"/>
        </w:rPr>
        <w:t>以下每条参数均应提供佐证材料，否则作为无效响应</w:t>
      </w:r>
      <w:r>
        <w:rPr>
          <w:rFonts w:hint="eastAsia" w:ascii="方正仿宋_GBK" w:hAnsi="方正仿宋_GBK" w:eastAsia="方正仿宋_GBK" w:cs="方正仿宋_GBK"/>
          <w:b/>
          <w:bCs/>
          <w:sz w:val="28"/>
          <w:szCs w:val="28"/>
          <w:lang w:val="en-US" w:eastAsia="zh-CN"/>
        </w:rPr>
        <w:t>)</w:t>
      </w:r>
    </w:p>
    <w:p w14:paraId="7033B11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一）半年定期更换防水型（遇水不软化型）蜂窝活性炭（出具合格证），尺寸10*10*10cm，孔径1.5/3/5/8cm，每次更换量不得低于1080个，确保更换后周边环境无明显异味。更换的废活性炭属于危险废物应规范打包贮存在采购人处，并建立更换台账。</w:t>
      </w:r>
    </w:p>
    <w:p w14:paraId="66B6123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（二）定期进行预防性检测、安全巡查和维护保养，形成书面维护记录。严格按照相关操作规程及维护质量标准，确保污水处理站废气处理设备维护质量，每次作业后保证设备安全正常良好运行。</w:t>
      </w:r>
    </w:p>
    <w:p w14:paraId="51A788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熟悉活性炭吸附器设备工作原理，维护检修活性炭吸附器时重点关注设备线路、螺丝钉老化、松动、噪音等是否正常。若单次维护更换的零配件总费用在1000元以内，由中选供应商免费更换；单次维护零配件总费用超过1000元以上，采购人采购并交中选供应商更换。</w:t>
      </w:r>
    </w:p>
    <w:p w14:paraId="1C16E49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（四）活性炭吸附器外观定期刷漆（灰色、符合环保要求油漆，至少保障半年内无脱落），至少半年一次。</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7500元/次，每年费用15000元，3年总费用45000元。报价要求：本次报价为人民币包干价，包含：货款、运输装卸费、维护费、资料装订及邮寄费、税费、保险费、零配件更换、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合同期限3年，</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完成首次维护，其后每间隔180天开展一次维护</w:t>
      </w:r>
      <w:r>
        <w:rPr>
          <w:rFonts w:hint="eastAsia" w:ascii="方正仿宋_GBK" w:hAnsi="方正仿宋_GBK" w:eastAsia="方正仿宋_GBK" w:cs="方正仿宋_GBK"/>
          <w:color w:val="auto"/>
          <w:sz w:val="32"/>
          <w:szCs w:val="32"/>
        </w:rPr>
        <w:t>。</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2次验收合格，每年结算支付一次费用。付款时供应商须提交全额发票、验收记录、合同，资料不全采购人有权拒付。</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（1）送货维护前须采购人确认产品是否是投标的正规产品，经确认后方能进行维护；</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（2）每次维护完成1个月内进行验收，按照招投标文件要求逐项进行验收。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（1）设备或产品有任何质量问题，供应商应30分钟提供电话响应，4小时来院处置，未及时响应将承担违约责任。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（2）服务期内产品突发故障的维修处理期限不计算到服务期，服务期限顺延。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（3）服务期结束，供应商仍应免费提供服务期内相关业务开展的电话咨询服务，协助采购人处理故障。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选供应商未在约定期限对产品完成维护，每延迟一日支付合同总金额千分之三的违约金，超过10日仍未完成，采购人有权解除合同；按照验收不合格，采购人有权要求供应商整改，整改期限为10日，整改期限届满仍未完成的供应商每日支付合同总金额千分之三的违约金，超过20日未能完成整改，采购人有权解除合同；服务期内活性炭吸附器突发故障导致无法运行，供应商将承担500元/日的违约金，油漆脱落200元/次；使用中发现供应商提供的产品有质量或安全问题，供应商应立即整改，对采购人造成的损失进行全额赔偿，同时采购人有权解除合同并要求供应商承担项目金额10倍违约金；因上述原因导致的合同解除以及供应商明确表示终止合同，供应商需承担合同总金额30%的违约金，并承担对采购人造成的损失。</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27119B48">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11.维保服务方案</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12.活性炭吸附器设备易损配件报价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9144D00">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br w:type="page"/>
      </w: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34E3E509">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75017344"/>
      <w:bookmarkStart w:id="2" w:name="_Toc237057793"/>
      <w:bookmarkStart w:id="3" w:name="_Toc173677399"/>
      <w:bookmarkStart w:id="4" w:name="_Toc156196472"/>
      <w:bookmarkStart w:id="5" w:name="_Toc128229747"/>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1．愿意按照询价采购文件中的一切要求，提供本项目的产品，3年服务期报价为人民币大写：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活性炭更换</w:t>
            </w: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油漆养护</w:t>
            </w: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吸附器保养</w:t>
            </w: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3729767">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0AAC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4A823A6">
            <w:pPr>
              <w:spacing w:line="594" w:lineRule="exact"/>
              <w:jc w:val="both"/>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合同期限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F3D5A8">
            <w:pPr>
              <w:spacing w:line="594" w:lineRule="exact"/>
              <w:jc w:val="center"/>
              <w:rPr>
                <w:rFonts w:hint="eastAsia" w:ascii="微软雅黑" w:hAnsi="微软雅黑" w:eastAsia="微软雅黑" w:cs="宋体"/>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DDD9A72">
            <w:pPr>
              <w:spacing w:line="594" w:lineRule="exact"/>
              <w:jc w:val="center"/>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1AF5972">
            <w:pPr>
              <w:spacing w:line="594" w:lineRule="exact"/>
              <w:jc w:val="center"/>
              <w:rPr>
                <w:rFonts w:hint="eastAsia" w:ascii="微软雅黑" w:hAnsi="微软雅黑" w:eastAsia="微软雅黑" w:cs="宋体"/>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r>
              <w:rPr>
                <w:rFonts w:hint="eastAsia" w:ascii="微软雅黑" w:hAnsi="微软雅黑" w:eastAsia="微软雅黑" w:cs="宋体"/>
                <w:sz w:val="30"/>
                <w:szCs w:val="30"/>
                <w:lang w:val="en-US" w:eastAsia="zh-CN"/>
              </w:rPr>
              <w:t>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维保</w:t>
            </w:r>
            <w:r>
              <w:rPr>
                <w:rFonts w:hint="eastAsia" w:ascii="微软雅黑" w:hAnsi="微软雅黑" w:eastAsia="微软雅黑"/>
                <w:sz w:val="30"/>
                <w:szCs w:val="30"/>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3EE7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48A4381">
            <w:pPr>
              <w:widowControl/>
              <w:jc w:val="lef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其他</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380E420">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567B2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160E9F3">
            <w:pPr>
              <w:spacing w:line="594" w:lineRule="exact"/>
              <w:ind w:firstLine="556" w:firstLineChars="200"/>
              <w:rPr>
                <w:rFonts w:hint="eastAsia" w:ascii="微软雅黑" w:hAnsi="微软雅黑" w:eastAsia="微软雅黑"/>
                <w:sz w:val="30"/>
                <w:szCs w:val="30"/>
              </w:rPr>
            </w:pPr>
          </w:p>
        </w:tc>
      </w:tr>
    </w:tbl>
    <w:p w14:paraId="0CFBDECA">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D1C35FD">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2B914ED">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default" w:ascii="仿宋_GB2312" w:eastAsia="方正仿宋_GBK"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十一、维保服务方案</w:t>
      </w:r>
    </w:p>
    <w:p w14:paraId="20721E0A">
      <w:pPr>
        <w:spacing w:line="594" w:lineRule="exact"/>
        <w:ind w:firstLine="640" w:firstLineChars="200"/>
        <w:jc w:val="center"/>
        <w:rPr>
          <w:rFonts w:hint="default"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详细维保服务方案</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宋体"/>
          <w:sz w:val="30"/>
          <w:szCs w:val="30"/>
          <w:lang w:val="en-US" w:eastAsia="zh-CN"/>
        </w:rPr>
        <w:t>定时、定人</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维保内容</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十二、活性炭吸附器易损配件报价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lang w:val="en-US" w:eastAsia="zh-CN"/>
        </w:rPr>
        <w:t>活性炭吸附器</w:t>
      </w:r>
      <w:r>
        <w:rPr>
          <w:rFonts w:hint="eastAsia" w:ascii="微软雅黑" w:hAnsi="微软雅黑" w:eastAsia="微软雅黑" w:cs="___WRD_EMBED_SUB_53"/>
          <w:b/>
          <w:bCs/>
          <w:sz w:val="32"/>
          <w:szCs w:val="32"/>
        </w:rPr>
        <w:t>维修更换</w:t>
      </w:r>
      <w:r>
        <w:rPr>
          <w:rFonts w:hint="eastAsia" w:ascii="微软雅黑" w:hAnsi="微软雅黑" w:eastAsia="微软雅黑" w:cs="___WRD_EMBED_SUB_53"/>
          <w:b/>
          <w:bCs/>
          <w:sz w:val="32"/>
          <w:szCs w:val="32"/>
          <w:lang w:val="en-US" w:eastAsia="zh-CN"/>
        </w:rPr>
        <w:t>易损件</w:t>
      </w:r>
      <w:r>
        <w:rPr>
          <w:rFonts w:hint="eastAsia" w:ascii="微软雅黑" w:hAnsi="微软雅黑" w:eastAsia="微软雅黑" w:cs="___WRD_EMBED_SUB_53"/>
          <w:b/>
          <w:bCs/>
          <w:sz w:val="32"/>
          <w:szCs w:val="32"/>
        </w:rPr>
        <w:t>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A644509"/>
    <w:rsid w:val="0C872834"/>
    <w:rsid w:val="0C974041"/>
    <w:rsid w:val="0CE64C8D"/>
    <w:rsid w:val="0FD01451"/>
    <w:rsid w:val="122D0B62"/>
    <w:rsid w:val="133D5E0A"/>
    <w:rsid w:val="1922346A"/>
    <w:rsid w:val="1AAE2C67"/>
    <w:rsid w:val="1AF86BE0"/>
    <w:rsid w:val="1B3306B6"/>
    <w:rsid w:val="1BDE0896"/>
    <w:rsid w:val="1CF00EFC"/>
    <w:rsid w:val="1F2F00AB"/>
    <w:rsid w:val="21426D4A"/>
    <w:rsid w:val="236757CC"/>
    <w:rsid w:val="2C3529EE"/>
    <w:rsid w:val="2EEB59C2"/>
    <w:rsid w:val="2FC44243"/>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1352B6B"/>
    <w:rsid w:val="53A17F68"/>
    <w:rsid w:val="53DB6C22"/>
    <w:rsid w:val="5E932E93"/>
    <w:rsid w:val="5FA4498B"/>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5032</Words>
  <Characters>5248</Characters>
  <Lines>0</Lines>
  <Paragraphs>0</Paragraphs>
  <TotalTime>54</TotalTime>
  <ScaleCrop>false</ScaleCrop>
  <LinksUpToDate>false</LinksUpToDate>
  <CharactersWithSpaces>5958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2024-09-09T06:45:59Z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